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921" w:rsidRDefault="00126921" w:rsidP="00126921">
      <w:pPr>
        <w:jc w:val="both"/>
        <w:rPr>
          <w:rFonts w:ascii="Book Antiqua" w:hAnsi="Book Antiqua"/>
          <w:sz w:val="24"/>
          <w:szCs w:val="24"/>
        </w:rPr>
      </w:pPr>
      <w:r w:rsidRPr="00126921">
        <w:rPr>
          <w:rFonts w:ascii="Book Antiqua" w:hAnsi="Book Antiqua"/>
          <w:sz w:val="24"/>
          <w:szCs w:val="24"/>
        </w:rPr>
        <w:t xml:space="preserve">1- Os agentes responsáveis pela transmissão genética são as células germinais com os respetivos </w:t>
      </w:r>
      <w:r w:rsidRPr="00126921">
        <w:rPr>
          <w:rFonts w:ascii="Book Antiqua" w:hAnsi="Book Antiqua"/>
          <w:bCs/>
          <w:sz w:val="24"/>
          <w:szCs w:val="24"/>
        </w:rPr>
        <w:t xml:space="preserve">cromossomas </w:t>
      </w:r>
      <w:r w:rsidRPr="00126921">
        <w:rPr>
          <w:rFonts w:ascii="Book Antiqua" w:hAnsi="Book Antiqua"/>
          <w:sz w:val="24"/>
          <w:szCs w:val="24"/>
        </w:rPr>
        <w:t xml:space="preserve">constituídos por </w:t>
      </w:r>
      <w:r w:rsidRPr="00126921">
        <w:rPr>
          <w:rFonts w:ascii="Book Antiqua" w:hAnsi="Book Antiqua"/>
          <w:bCs/>
          <w:sz w:val="24"/>
          <w:szCs w:val="24"/>
        </w:rPr>
        <w:t>genes</w:t>
      </w:r>
      <w:r w:rsidRPr="00126921">
        <w:rPr>
          <w:rFonts w:ascii="Book Antiqua" w:hAnsi="Book Antiqua"/>
          <w:sz w:val="24"/>
          <w:szCs w:val="24"/>
        </w:rPr>
        <w:t xml:space="preserve">, unidades químicas de </w:t>
      </w:r>
      <w:r w:rsidRPr="00126921">
        <w:rPr>
          <w:rFonts w:ascii="Book Antiqua" w:hAnsi="Book Antiqua"/>
          <w:bCs/>
          <w:sz w:val="24"/>
          <w:szCs w:val="24"/>
        </w:rPr>
        <w:t xml:space="preserve">ADN. </w:t>
      </w:r>
      <w:r w:rsidRPr="00126921">
        <w:rPr>
          <w:rFonts w:ascii="Book Antiqua" w:hAnsi="Book Antiqua"/>
          <w:sz w:val="24"/>
          <w:szCs w:val="24"/>
        </w:rPr>
        <w:t xml:space="preserve">A transmissão genética dá-se quando o espermatozoide masculino fecunda o óvulo feminino e o transforma em ovo, que é a primeira célula do indivíduo e que contém todo o património hereditário. Os </w:t>
      </w:r>
      <w:r w:rsidRPr="00126921">
        <w:rPr>
          <w:rFonts w:ascii="Book Antiqua" w:hAnsi="Book Antiqua"/>
          <w:bCs/>
          <w:sz w:val="24"/>
          <w:szCs w:val="24"/>
        </w:rPr>
        <w:t xml:space="preserve">cromossomas </w:t>
      </w:r>
      <w:r w:rsidRPr="00126921">
        <w:rPr>
          <w:rFonts w:ascii="Book Antiqua" w:hAnsi="Book Antiqua"/>
          <w:sz w:val="24"/>
          <w:szCs w:val="24"/>
        </w:rPr>
        <w:t xml:space="preserve">são os elementos integrantes do núcleo de cada célula e transportam os </w:t>
      </w:r>
      <w:r w:rsidRPr="00126921">
        <w:rPr>
          <w:rFonts w:ascii="Book Antiqua" w:hAnsi="Book Antiqua"/>
          <w:bCs/>
          <w:sz w:val="24"/>
          <w:szCs w:val="24"/>
        </w:rPr>
        <w:t>genes</w:t>
      </w:r>
      <w:r w:rsidRPr="00126921">
        <w:rPr>
          <w:rFonts w:ascii="Book Antiqua" w:hAnsi="Book Antiqua"/>
          <w:sz w:val="24"/>
          <w:szCs w:val="24"/>
        </w:rPr>
        <w:t xml:space="preserve">; os genes são as unidades biológicas mais simples que contêm informação determinante da constituição orgânica do ser vivo. O </w:t>
      </w:r>
      <w:r w:rsidRPr="00126921">
        <w:rPr>
          <w:rFonts w:ascii="Book Antiqua" w:hAnsi="Book Antiqua"/>
          <w:bCs/>
          <w:sz w:val="24"/>
          <w:szCs w:val="24"/>
        </w:rPr>
        <w:t>ADN</w:t>
      </w:r>
      <w:r w:rsidRPr="00126921">
        <w:rPr>
          <w:rFonts w:ascii="Book Antiqua" w:hAnsi="Book Antiqua"/>
          <w:sz w:val="24"/>
          <w:szCs w:val="24"/>
        </w:rPr>
        <w:t>, abreviatura de ácido desoxirribonucleico, é uma molécula complexa formada por fosfatos, bases e açúcares, cuja sequência determina toda a informação genética transmitida pelos cromossomas.</w:t>
      </w:r>
    </w:p>
    <w:p w:rsidR="00126921" w:rsidRDefault="00126921" w:rsidP="00126921">
      <w:pPr>
        <w:jc w:val="both"/>
        <w:rPr>
          <w:rFonts w:ascii="Book Antiqua" w:hAnsi="Book Antiqua"/>
          <w:sz w:val="24"/>
          <w:szCs w:val="24"/>
        </w:rPr>
      </w:pPr>
      <w:r w:rsidRPr="00126921">
        <w:rPr>
          <w:rFonts w:ascii="Book Antiqua" w:hAnsi="Book Antiqua"/>
          <w:sz w:val="24"/>
          <w:szCs w:val="24"/>
        </w:rPr>
        <w:t>2- Antes de mais temos que entender o conceito de gene. Os genes são as unidades elementares da transmissão de caracteres e podemos distinguir genes dominantes e genes recessivos, que têm diferenças entre si. O gene dominante produz efeito, no fenótipo de um indivíduo, mesmo se estiver presente em apenas um dos cromossomas do par. O gene recessivo só produz efeito se estiver presente nos dois cromossomas do par. Assim, o gene que determina a cor castanha dos olhos é dominante sobre o gene que determina a sua cor verde. Só há certeza absoluta (100%) de um casal ter um filho de olhos verdes quando ambos os pais são portadores de genes recessivos que determinam a cor verde dos olhos.</w:t>
      </w:r>
    </w:p>
    <w:p w:rsidR="00126921" w:rsidRDefault="00126921" w:rsidP="00126921">
      <w:pPr>
        <w:jc w:val="both"/>
        <w:rPr>
          <w:rFonts w:ascii="Book Antiqua" w:hAnsi="Book Antiqua"/>
          <w:sz w:val="24"/>
          <w:szCs w:val="24"/>
        </w:rPr>
      </w:pPr>
      <w:r w:rsidRPr="00126921">
        <w:rPr>
          <w:rFonts w:ascii="Book Antiqua" w:hAnsi="Book Antiqua"/>
          <w:sz w:val="24"/>
          <w:szCs w:val="24"/>
        </w:rPr>
        <w:t xml:space="preserve">3- A </w:t>
      </w:r>
      <w:r w:rsidRPr="00126921">
        <w:rPr>
          <w:rFonts w:ascii="Book Antiqua" w:hAnsi="Book Antiqua"/>
          <w:bCs/>
          <w:sz w:val="24"/>
          <w:szCs w:val="24"/>
        </w:rPr>
        <w:t xml:space="preserve">hereditariedade </w:t>
      </w:r>
      <w:r w:rsidRPr="00126921">
        <w:rPr>
          <w:rFonts w:ascii="Book Antiqua" w:hAnsi="Book Antiqua"/>
          <w:sz w:val="24"/>
          <w:szCs w:val="24"/>
        </w:rPr>
        <w:t xml:space="preserve">é a transmissão biológica de caracteres e comportamentos dos pais aos seus descendentes. </w:t>
      </w:r>
      <w:r w:rsidRPr="00126921">
        <w:rPr>
          <w:rFonts w:ascii="Book Antiqua" w:hAnsi="Book Antiqua"/>
          <w:sz w:val="24"/>
          <w:szCs w:val="24"/>
        </w:rPr>
        <w:br/>
        <w:t xml:space="preserve">A </w:t>
      </w:r>
      <w:r w:rsidRPr="00126921">
        <w:rPr>
          <w:rFonts w:ascii="Book Antiqua" w:hAnsi="Book Antiqua"/>
          <w:bCs/>
          <w:sz w:val="24"/>
          <w:szCs w:val="24"/>
        </w:rPr>
        <w:t xml:space="preserve">hereditariedade específica </w:t>
      </w:r>
      <w:r w:rsidRPr="00126921">
        <w:rPr>
          <w:rFonts w:ascii="Book Antiqua" w:hAnsi="Book Antiqua"/>
          <w:sz w:val="24"/>
          <w:szCs w:val="24"/>
        </w:rPr>
        <w:t xml:space="preserve">é a transmissão dos progenitores à geração seguinte dos caracteres comuns aos indivíduos de uma espécie e que os distingue dos de espécies diferentes, é devido a isto que os seres humanos têm uma morfologia parecida/semelhante e mecanismos de reação iguais/idênticos. A </w:t>
      </w:r>
      <w:r w:rsidRPr="00126921">
        <w:rPr>
          <w:rFonts w:ascii="Book Antiqua" w:hAnsi="Book Antiqua"/>
          <w:bCs/>
          <w:sz w:val="24"/>
          <w:szCs w:val="24"/>
        </w:rPr>
        <w:t xml:space="preserve">hereditariedade individual </w:t>
      </w:r>
      <w:r w:rsidRPr="00126921">
        <w:rPr>
          <w:rFonts w:ascii="Book Antiqua" w:hAnsi="Book Antiqua"/>
          <w:sz w:val="24"/>
          <w:szCs w:val="24"/>
        </w:rPr>
        <w:t>é a transmissão de um conjunto único de características singulares que distingue quem as recebe de todos os outros indivíduos que pertencem à mesma espécie – não existem dois indivíduos iguais geneticamente, à exceção de casos como: gémeos verdadeiros ou clones naturais.</w:t>
      </w:r>
    </w:p>
    <w:p w:rsidR="00126921" w:rsidRDefault="00126921" w:rsidP="00126921">
      <w:pPr>
        <w:jc w:val="both"/>
        <w:rPr>
          <w:rFonts w:ascii="Book Antiqua" w:hAnsi="Book Antiqua"/>
          <w:sz w:val="24"/>
          <w:szCs w:val="24"/>
        </w:rPr>
      </w:pPr>
      <w:r w:rsidRPr="00126921">
        <w:rPr>
          <w:rFonts w:ascii="Book Antiqua" w:hAnsi="Book Antiqua"/>
          <w:sz w:val="24"/>
          <w:szCs w:val="24"/>
        </w:rPr>
        <w:t xml:space="preserve">4- </w:t>
      </w:r>
      <w:r w:rsidRPr="00126921">
        <w:rPr>
          <w:rFonts w:ascii="Book Antiqua" w:hAnsi="Book Antiqua"/>
          <w:bCs/>
          <w:sz w:val="24"/>
          <w:szCs w:val="24"/>
        </w:rPr>
        <w:t>Genótipo</w:t>
      </w:r>
      <w:r w:rsidRPr="00126921">
        <w:rPr>
          <w:rFonts w:ascii="Book Antiqua" w:hAnsi="Book Antiqua"/>
          <w:sz w:val="24"/>
          <w:szCs w:val="24"/>
        </w:rPr>
        <w:t xml:space="preserve"> designa a constituição genética, ou seja, o conjunto de genes que cada indivíduo herda dos seus progenitores – é o conjunto de genes que contém as instruções para uma certa característica. </w:t>
      </w:r>
      <w:r w:rsidRPr="00126921">
        <w:rPr>
          <w:rFonts w:ascii="Book Antiqua" w:hAnsi="Book Antiqua"/>
          <w:bCs/>
          <w:sz w:val="24"/>
          <w:szCs w:val="24"/>
        </w:rPr>
        <w:t xml:space="preserve">Fenótipo </w:t>
      </w:r>
      <w:r w:rsidRPr="00126921">
        <w:rPr>
          <w:rFonts w:ascii="Book Antiqua" w:hAnsi="Book Antiqua"/>
          <w:sz w:val="24"/>
          <w:szCs w:val="24"/>
        </w:rPr>
        <w:t>designa as características que são visíveis e que se manifestam no indivíduo, o seu aspeto exterior, as quais dependem do património genético e da influência do meio. Assim, a cor dos olhos, do cabelo ou da pele são características fenotípicas (que se podem observar) que derivam quase exclusivamente do património genético, enquanto o peso e a estatura são afetados sobretudo por fatores ambientais. Outros aspetos de natureza intelectual, como a memória e a capacidade de raciocínio são também fenotípicos.</w:t>
      </w:r>
    </w:p>
    <w:p w:rsidR="00126921" w:rsidRDefault="00126921" w:rsidP="00126921">
      <w:pPr>
        <w:pStyle w:val="Default"/>
        <w:jc w:val="both"/>
        <w:rPr>
          <w:rFonts w:ascii="Book Antiqua" w:hAnsi="Book Antiqua"/>
        </w:rPr>
      </w:pPr>
      <w:r>
        <w:rPr>
          <w:rFonts w:ascii="Book Antiqua" w:hAnsi="Book Antiqua"/>
        </w:rPr>
        <w:lastRenderedPageBreak/>
        <w:t xml:space="preserve">5- </w:t>
      </w:r>
      <w:r w:rsidRPr="00854A44">
        <w:rPr>
          <w:rFonts w:ascii="Book Antiqua" w:hAnsi="Book Antiqua"/>
          <w:bCs/>
        </w:rPr>
        <w:t>Preformismo e epigénese são duas hipóteses rivais que pretendem explicar o papel da genética no de</w:t>
      </w:r>
      <w:r>
        <w:rPr>
          <w:rFonts w:ascii="Book Antiqua" w:hAnsi="Book Antiqua"/>
          <w:bCs/>
        </w:rPr>
        <w:t>senvolvimento do indivíduo. Esta</w:t>
      </w:r>
      <w:r w:rsidRPr="00854A44">
        <w:rPr>
          <w:rFonts w:ascii="Book Antiqua" w:hAnsi="Book Antiqua"/>
          <w:bCs/>
        </w:rPr>
        <w:t xml:space="preserve">s </w:t>
      </w:r>
      <w:r>
        <w:rPr>
          <w:rFonts w:ascii="Book Antiqua" w:hAnsi="Book Antiqua"/>
          <w:bCs/>
        </w:rPr>
        <w:t xml:space="preserve">hipóteses apresentam diferenças. </w:t>
      </w:r>
      <w:r w:rsidRPr="00854A44">
        <w:rPr>
          <w:rFonts w:ascii="Book Antiqua" w:hAnsi="Book Antiqua"/>
        </w:rPr>
        <w:t xml:space="preserve">O </w:t>
      </w:r>
      <w:r w:rsidRPr="00854A44">
        <w:rPr>
          <w:rFonts w:ascii="Book Antiqua" w:hAnsi="Book Antiqua"/>
          <w:bCs/>
        </w:rPr>
        <w:t xml:space="preserve">preformismo </w:t>
      </w:r>
      <w:r w:rsidRPr="00854A44">
        <w:rPr>
          <w:rFonts w:ascii="Book Antiqua" w:hAnsi="Book Antiqua"/>
        </w:rPr>
        <w:t xml:space="preserve">é a hipótese segundo a qual o desenvolvimento individual dos organismos segue um plano que é predeterminado, em virtude da programação inscrita no código genético. O desenvolvimento é determinado em absoluto pelo genótipo. O preformismo defende a ideia de que o desenvolvimento individual não é mais do que a amplificação gradual de estruturas preexistentes, definidas potencialmente pelo genótipo. O papel do meio ambiente é nulo para a explicação do desenvolvimento individual. Por outro lado, a </w:t>
      </w:r>
      <w:r w:rsidRPr="00854A44">
        <w:rPr>
          <w:rFonts w:ascii="Book Antiqua" w:hAnsi="Book Antiqua"/>
          <w:bCs/>
        </w:rPr>
        <w:t xml:space="preserve">epigénese </w:t>
      </w:r>
      <w:r w:rsidRPr="00854A44">
        <w:rPr>
          <w:rFonts w:ascii="Book Antiqua" w:hAnsi="Book Antiqua"/>
        </w:rPr>
        <w:t>é uma explicação construtivista do desenvolvimento, uma vez que este resulta da interação da informação genética presente no ovo com a informação ambiental. Epigenético significa literalmente “o que se acrescenta (ou sobrepõe) ao genoma”. Assim, os caracteres, capacidades e competências dos indivíduos sofrem modificações por influência do meio ambiente e das aprendizagens – isto explica que gémeos univitelinos ou homozigóticos sejam como clones naturais (têm exatamente o mesmo genótipo) e, não obstante, se diferenciem entre si em características de personalidade, inteligência,</w:t>
      </w:r>
      <w:r>
        <w:rPr>
          <w:rFonts w:ascii="Book Antiqua" w:hAnsi="Book Antiqua"/>
        </w:rPr>
        <w:t xml:space="preserve"> </w:t>
      </w:r>
      <w:r w:rsidRPr="00854A44">
        <w:rPr>
          <w:rFonts w:ascii="Book Antiqua" w:hAnsi="Book Antiqua"/>
        </w:rPr>
        <w:t>etc.</w:t>
      </w:r>
    </w:p>
    <w:p w:rsidR="00126921" w:rsidRDefault="00126921" w:rsidP="00126921">
      <w:pPr>
        <w:pStyle w:val="Default"/>
        <w:jc w:val="both"/>
        <w:rPr>
          <w:rFonts w:ascii="Book Antiqua" w:hAnsi="Book Antiqua"/>
        </w:rPr>
      </w:pPr>
    </w:p>
    <w:p w:rsidR="00126921" w:rsidRDefault="00126921" w:rsidP="00126921">
      <w:pPr>
        <w:pStyle w:val="Default"/>
        <w:jc w:val="both"/>
        <w:rPr>
          <w:rFonts w:ascii="Book Antiqua" w:hAnsi="Book Antiqua"/>
        </w:rPr>
      </w:pPr>
      <w:r>
        <w:rPr>
          <w:rFonts w:ascii="Book Antiqua" w:hAnsi="Book Antiqua"/>
        </w:rPr>
        <w:t xml:space="preserve">6- </w:t>
      </w:r>
      <w:r w:rsidRPr="00854A44">
        <w:rPr>
          <w:rFonts w:ascii="Book Antiqua" w:hAnsi="Book Antiqua"/>
        </w:rPr>
        <w:t>Mutações e variação genética implicam situações com significados distintos.</w:t>
      </w:r>
      <w:r w:rsidRPr="00854A44">
        <w:rPr>
          <w:rFonts w:ascii="Book Antiqua" w:hAnsi="Book Antiqua"/>
        </w:rPr>
        <w:br/>
        <w:t xml:space="preserve">As </w:t>
      </w:r>
      <w:r w:rsidRPr="00854A44">
        <w:rPr>
          <w:rFonts w:ascii="Book Antiqua" w:hAnsi="Book Antiqua"/>
          <w:bCs/>
        </w:rPr>
        <w:t xml:space="preserve">mutações genéticas </w:t>
      </w:r>
      <w:r w:rsidRPr="00854A44">
        <w:rPr>
          <w:rFonts w:ascii="Book Antiqua" w:hAnsi="Book Antiqua"/>
        </w:rPr>
        <w:t xml:space="preserve">são alterações do património hereditário que se transmitem às gerações futuras, são modificações processadas a nível do genótipo. Temos o exemplo da influência da radiação atómica, como aconteceu com as explosões das bombas atómicas no Japão em 1945, ou o desastre na Ucrânia na central nuclear de Chernobyl, revelaram situações de malformações consideráveis nos descendentes dos sobreviventes desses acontecimentos. São também conhecidos os efeitos de agentes químicos externos sobre o desenvolvimento do ser humano em embrião, como é o caso das mulheres grávidas que ingeriram talidomida: milhares de crianças nasceram com graves deformações físicas. Por outro lado, as </w:t>
      </w:r>
      <w:r w:rsidRPr="00854A44">
        <w:rPr>
          <w:rFonts w:ascii="Book Antiqua" w:hAnsi="Book Antiqua"/>
          <w:bCs/>
        </w:rPr>
        <w:t xml:space="preserve">variações genéticas </w:t>
      </w:r>
      <w:r w:rsidRPr="00854A44">
        <w:rPr>
          <w:rFonts w:ascii="Book Antiqua" w:hAnsi="Book Antiqua"/>
        </w:rPr>
        <w:t>referem-se ao conjunto de alterações provocadas nos indivíduos provocadas pela influ</w:t>
      </w:r>
      <w:r>
        <w:rPr>
          <w:rFonts w:ascii="Book Antiqua" w:hAnsi="Book Antiqua"/>
        </w:rPr>
        <w:t>ência do meio, o fenótipo é afe</w:t>
      </w:r>
      <w:r w:rsidRPr="00854A44">
        <w:rPr>
          <w:rFonts w:ascii="Book Antiqua" w:hAnsi="Book Antiqua"/>
        </w:rPr>
        <w:t>tado, mas não o genótipo. Um exemplo de uma variação genética pode ser dado pelas pessoas que adquiriram cegueira em virtude do envelhecimento</w:t>
      </w:r>
      <w:r>
        <w:rPr>
          <w:rFonts w:ascii="Book Antiqua" w:hAnsi="Book Antiqua"/>
        </w:rPr>
        <w:t xml:space="preserve"> </w:t>
      </w:r>
      <w:r w:rsidRPr="00854A44">
        <w:rPr>
          <w:rFonts w:ascii="Book Antiqua" w:hAnsi="Book Antiqua"/>
        </w:rPr>
        <w:t>– todavia, não transmitiram a cegueira aos seus filhos. Uma pessoa, em função dos seus hábitos e estilo de vida pode tornar-se obesa, embora a obesidade assim adquirida não seja transmissível para os descendentes. A diferença entre as duas noções reside, pois, na alteração (ou não) do património genético.</w:t>
      </w:r>
    </w:p>
    <w:p w:rsidR="00126921" w:rsidRDefault="00126921" w:rsidP="00126921">
      <w:pPr>
        <w:pStyle w:val="Default"/>
        <w:jc w:val="both"/>
        <w:rPr>
          <w:rFonts w:ascii="Book Antiqua" w:hAnsi="Book Antiqua"/>
        </w:rPr>
      </w:pPr>
    </w:p>
    <w:p w:rsidR="00126921" w:rsidRDefault="00126921" w:rsidP="00126921">
      <w:pPr>
        <w:pStyle w:val="Default"/>
        <w:jc w:val="both"/>
        <w:rPr>
          <w:rFonts w:ascii="Book Antiqua" w:hAnsi="Book Antiqua"/>
        </w:rPr>
      </w:pPr>
      <w:r>
        <w:rPr>
          <w:rFonts w:ascii="Book Antiqua" w:hAnsi="Book Antiqua"/>
        </w:rPr>
        <w:t xml:space="preserve">7- </w:t>
      </w:r>
      <w:r w:rsidRPr="00854A44">
        <w:rPr>
          <w:rFonts w:ascii="Book Antiqua" w:hAnsi="Book Antiqua"/>
        </w:rPr>
        <w:t xml:space="preserve">A </w:t>
      </w:r>
      <w:r w:rsidRPr="00854A44">
        <w:rPr>
          <w:rFonts w:ascii="Book Antiqua" w:hAnsi="Book Antiqua"/>
          <w:bCs/>
        </w:rPr>
        <w:t xml:space="preserve">ontogénese </w:t>
      </w:r>
      <w:r w:rsidRPr="00854A44">
        <w:rPr>
          <w:rFonts w:ascii="Book Antiqua" w:hAnsi="Book Antiqua"/>
        </w:rPr>
        <w:t xml:space="preserve">e a </w:t>
      </w:r>
      <w:r w:rsidRPr="00854A44">
        <w:rPr>
          <w:rFonts w:ascii="Book Antiqua" w:hAnsi="Book Antiqua"/>
          <w:bCs/>
        </w:rPr>
        <w:t xml:space="preserve">filogénese </w:t>
      </w:r>
      <w:r w:rsidRPr="00854A44">
        <w:rPr>
          <w:rFonts w:ascii="Book Antiqua" w:hAnsi="Book Antiqua"/>
        </w:rPr>
        <w:t xml:space="preserve">são noções diferentes, embora </w:t>
      </w:r>
      <w:r>
        <w:rPr>
          <w:rFonts w:ascii="Book Antiqua" w:hAnsi="Book Antiqua"/>
        </w:rPr>
        <w:t xml:space="preserve">sejam ambos os </w:t>
      </w:r>
      <w:r w:rsidRPr="00854A44">
        <w:rPr>
          <w:rFonts w:ascii="Book Antiqua" w:hAnsi="Book Antiqua"/>
        </w:rPr>
        <w:t xml:space="preserve">conceitos relativos à evolução. A ontogénese designa o desenvolvimento do ser humano individual, a sua modificação desde o embrião até à sua velhice. A filogénese, por sua vez, relaciona-se com a explicação dos mecanismos de transição de umas espécies para as outras, desde o aparecimento da vida na terra até ao nascimento da espécie humana. Os processos filogenéticos referem-se ao conjunto de processos biológicos de transformação e diferenciação das espécies. </w:t>
      </w:r>
      <w:r w:rsidRPr="00854A44">
        <w:rPr>
          <w:rFonts w:ascii="Book Antiqua" w:hAnsi="Book Antiqua"/>
        </w:rPr>
        <w:lastRenderedPageBreak/>
        <w:t>Uma coisa é a história da espécie, outra é a história do desenvolvimento individual dos membros de uma espécie. Há uma relação de complementaridade entre as duas noções, embora haja um erro inicial na chamada lei da recapitulação proposta pelo biólogo Ernst Haeckel: a fórmula errada afirmava “a ontogénese recapitula a filogénese”, isto é, tudo se devia passar como se o desenvolvimento embrionário recapitulasse todas as etapas da evolução. Sabemos hoje que Haeckel manipulou os dados da sua investigação para provar a sua teoria, a qual veio a revelar-se falsa (os desenhos dos embriões das espécies em comparação foram deliberadamente modificados para se assemelharem entre si, o que indiciou uma fraude científica). A relação entre ontogénese e filogénese é complementar, mas num sentido inverso ao proposto por Haeckel. É a ontogénese que determina, ou causa, a filogénese – são as transformações ontogenéticas que ocorrem no processo evolutivo que permitem a adaptação ao meio ambiente. A filogénese é o resultado de uma série de ontogéne</w:t>
      </w:r>
      <w:r>
        <w:rPr>
          <w:rFonts w:ascii="Book Antiqua" w:hAnsi="Book Antiqua"/>
        </w:rPr>
        <w:t>ses, isto é, de mutações e sele</w:t>
      </w:r>
      <w:r w:rsidRPr="00854A44">
        <w:rPr>
          <w:rFonts w:ascii="Book Antiqua" w:hAnsi="Book Antiqua"/>
        </w:rPr>
        <w:t>ção natural dos indivíduos mais aptos (adapt</w:t>
      </w:r>
      <w:r>
        <w:rPr>
          <w:rFonts w:ascii="Book Antiqua" w:hAnsi="Book Antiqua"/>
        </w:rPr>
        <w:t>ados) – é a interação entre fa</w:t>
      </w:r>
      <w:r w:rsidRPr="00854A44">
        <w:rPr>
          <w:rFonts w:ascii="Book Antiqua" w:hAnsi="Book Antiqua"/>
        </w:rPr>
        <w:t>tores genéticos e fatores ambientais que permite a adaptação dos seres vivos ao meio ambiente, condição de garantia da sua sobrevivência. Se a lei de Haeckel fosse verdadeira, nenhuma espécie poderia mudar, nunca haveria modificações no sentido de uma adaptação. Como é que uma espécie imutável poderia sobreviver num meio ambiente sempre em mudança? Pelo contrário, é a ontogénese que complementa a filogénese e constitui a mola real da evolução das espécies no mundo vivo.</w:t>
      </w:r>
    </w:p>
    <w:p w:rsidR="00126921" w:rsidRDefault="00126921" w:rsidP="00126921">
      <w:pPr>
        <w:pStyle w:val="Default"/>
        <w:jc w:val="both"/>
        <w:rPr>
          <w:rFonts w:ascii="Book Antiqua" w:hAnsi="Book Antiqua"/>
        </w:rPr>
      </w:pPr>
    </w:p>
    <w:p w:rsidR="00126921" w:rsidRDefault="00126921" w:rsidP="00126921">
      <w:pPr>
        <w:pStyle w:val="Default"/>
        <w:jc w:val="both"/>
        <w:rPr>
          <w:rFonts w:ascii="Book Antiqua" w:hAnsi="Book Antiqua"/>
        </w:rPr>
      </w:pPr>
      <w:r>
        <w:rPr>
          <w:rFonts w:ascii="Book Antiqua" w:hAnsi="Book Antiqua"/>
        </w:rPr>
        <w:t xml:space="preserve">8- Segundo </w:t>
      </w:r>
      <w:r w:rsidRPr="00854A44">
        <w:rPr>
          <w:rFonts w:ascii="Book Antiqua" w:hAnsi="Book Antiqua"/>
        </w:rPr>
        <w:t xml:space="preserve">Darwin, a </w:t>
      </w:r>
      <w:r>
        <w:rPr>
          <w:rFonts w:ascii="Book Antiqua" w:hAnsi="Book Antiqua"/>
          <w:bCs/>
        </w:rPr>
        <w:t>sele</w:t>
      </w:r>
      <w:r w:rsidRPr="00854A44">
        <w:rPr>
          <w:rFonts w:ascii="Book Antiqua" w:hAnsi="Book Antiqua"/>
          <w:bCs/>
        </w:rPr>
        <w:t xml:space="preserve">ção natural </w:t>
      </w:r>
      <w:r w:rsidRPr="00854A44">
        <w:rPr>
          <w:rFonts w:ascii="Book Antiqua" w:hAnsi="Book Antiqua"/>
        </w:rPr>
        <w:t>é um processo que decorre de alterações nas condições do meio ambiente e que provocam concorrência e luta pela sobrevivência entre os seres vivos</w:t>
      </w:r>
      <w:r>
        <w:rPr>
          <w:rFonts w:ascii="Book Antiqua" w:hAnsi="Book Antiqua"/>
        </w:rPr>
        <w:t xml:space="preserve">, dos quais </w:t>
      </w:r>
      <w:r w:rsidRPr="00854A44">
        <w:rPr>
          <w:rFonts w:ascii="Book Antiqua" w:hAnsi="Book Antiqua"/>
        </w:rPr>
        <w:t>só sobrevivem os organismos melhor adaptados, pois são estes que conseguem ter mais êxito em virtude das suas aptidões e reproduzem-se mais. Os organismos menos adaptados não conseguem transmitir os seus genes e acabam por s</w:t>
      </w:r>
      <w:r>
        <w:rPr>
          <w:rFonts w:ascii="Book Antiqua" w:hAnsi="Book Antiqua"/>
        </w:rPr>
        <w:t>e extinguir. Deste modo, a sele</w:t>
      </w:r>
      <w:r w:rsidRPr="00854A44">
        <w:rPr>
          <w:rFonts w:ascii="Book Antiqua" w:hAnsi="Book Antiqua"/>
        </w:rPr>
        <w:t>ção natural é o processo de eliminação dos seres vivos que carecem de qualidades para se adaptar. As capacidades adaptativas, se transmitidas às gerações seguintes, permitem a continuidade da espécie.</w:t>
      </w:r>
    </w:p>
    <w:p w:rsidR="00126921" w:rsidRDefault="00126921" w:rsidP="00126921">
      <w:pPr>
        <w:pStyle w:val="Default"/>
        <w:jc w:val="both"/>
        <w:rPr>
          <w:rFonts w:ascii="Book Antiqua" w:hAnsi="Book Antiqua"/>
        </w:rPr>
      </w:pPr>
    </w:p>
    <w:p w:rsidR="00126921" w:rsidRDefault="00126921" w:rsidP="00126921">
      <w:pPr>
        <w:pStyle w:val="Default"/>
        <w:jc w:val="both"/>
        <w:rPr>
          <w:rFonts w:ascii="Book Antiqua" w:hAnsi="Book Antiqua"/>
        </w:rPr>
      </w:pPr>
      <w:r>
        <w:rPr>
          <w:rFonts w:ascii="Book Antiqua" w:hAnsi="Book Antiqua"/>
        </w:rPr>
        <w:t xml:space="preserve">9- O homem </w:t>
      </w:r>
      <w:r w:rsidRPr="00854A44">
        <w:rPr>
          <w:rFonts w:ascii="Book Antiqua" w:hAnsi="Book Antiqua"/>
        </w:rPr>
        <w:t>não está determinado a seguir de um modo rígido um padrão de conduta, pelo contrário, a espécie humana é a que depende menos da hereditariedade para evoluir.</w:t>
      </w:r>
      <w:r>
        <w:rPr>
          <w:rFonts w:ascii="Book Antiqua" w:hAnsi="Book Antiqua"/>
        </w:rPr>
        <w:t xml:space="preserve"> É então considerado um programa aberto. P</w:t>
      </w:r>
      <w:r w:rsidRPr="00854A44">
        <w:rPr>
          <w:rFonts w:ascii="Book Antiqua" w:hAnsi="Book Antiqua"/>
        </w:rPr>
        <w:t>rograma aberto define-se como uma sequência de comportamentos que são co</w:t>
      </w:r>
      <w:r>
        <w:rPr>
          <w:rFonts w:ascii="Book Antiqua" w:hAnsi="Book Antiqua"/>
        </w:rPr>
        <w:t>nstruídos pela conjugação de fa</w:t>
      </w:r>
      <w:r w:rsidRPr="00854A44">
        <w:rPr>
          <w:rFonts w:ascii="Book Antiqua" w:hAnsi="Book Antiqua"/>
        </w:rPr>
        <w:t xml:space="preserve">tores genéticos e ambientais e, sobretudo, pela capacidade de aprendizagem. A noção de </w:t>
      </w:r>
      <w:r w:rsidRPr="00854A44">
        <w:rPr>
          <w:rFonts w:ascii="Book Antiqua" w:hAnsi="Book Antiqua"/>
          <w:bCs/>
        </w:rPr>
        <w:t xml:space="preserve">programa fechado </w:t>
      </w:r>
      <w:r w:rsidRPr="00854A44">
        <w:rPr>
          <w:rFonts w:ascii="Book Antiqua" w:hAnsi="Book Antiqua"/>
        </w:rPr>
        <w:t xml:space="preserve">refere-se a uma sequência organizada de comportamentos rígidos predefinidos no património genético da espécie. O homem é um programa aberto porque está constantemente a trocar informações com o meio ambiente. O homem é sensível ao meio ambiente e integra a sua influência – o homem é um ser muito complexo e versátil porque está “programado” para aprender e para se reinventar. A sociedade e </w:t>
      </w:r>
      <w:r>
        <w:rPr>
          <w:rFonts w:ascii="Book Antiqua" w:hAnsi="Book Antiqua"/>
        </w:rPr>
        <w:t>a cultura são neste contexto fa</w:t>
      </w:r>
      <w:r w:rsidRPr="00854A44">
        <w:rPr>
          <w:rFonts w:ascii="Book Antiqua" w:hAnsi="Book Antiqua"/>
        </w:rPr>
        <w:t xml:space="preserve">tores muito relevantes que condicionam e dão forma às disposições inscritas nos genes. Ao contrário dos </w:t>
      </w:r>
      <w:r w:rsidRPr="00854A44">
        <w:rPr>
          <w:rFonts w:ascii="Book Antiqua" w:hAnsi="Book Antiqua"/>
        </w:rPr>
        <w:lastRenderedPageBreak/>
        <w:t>restantes animais, os seres humanos possuem um programa genético aberto porque não dependem de um si</w:t>
      </w:r>
      <w:r>
        <w:rPr>
          <w:rFonts w:ascii="Book Antiqua" w:hAnsi="Book Antiqua"/>
        </w:rPr>
        <w:t>stema de instintos que definem à</w:t>
      </w:r>
      <w:r w:rsidRPr="00854A44">
        <w:rPr>
          <w:rFonts w:ascii="Book Antiqua" w:hAnsi="Book Antiqua"/>
        </w:rPr>
        <w:t xml:space="preserve"> partida o seu comportamento. O desenvolvimento da inteligência, fruto da aprendizagem e do conhecimento, mostram que o ser humano é uma espécie eficaz na adaptação à mudança.</w:t>
      </w:r>
    </w:p>
    <w:p w:rsidR="00126921" w:rsidRDefault="00126921" w:rsidP="00126921">
      <w:pPr>
        <w:pStyle w:val="Default"/>
        <w:jc w:val="both"/>
        <w:rPr>
          <w:rFonts w:ascii="Book Antiqua" w:hAnsi="Book Antiqua"/>
        </w:rPr>
      </w:pPr>
    </w:p>
    <w:p w:rsidR="00126921" w:rsidRDefault="00126921" w:rsidP="00126921">
      <w:pPr>
        <w:pStyle w:val="Default"/>
        <w:jc w:val="both"/>
        <w:rPr>
          <w:rFonts w:ascii="Book Antiqua" w:hAnsi="Book Antiqua"/>
        </w:rPr>
      </w:pPr>
      <w:r>
        <w:rPr>
          <w:rFonts w:ascii="Book Antiqua" w:hAnsi="Book Antiqua"/>
        </w:rPr>
        <w:t xml:space="preserve">10- </w:t>
      </w:r>
      <w:r w:rsidRPr="00854A44">
        <w:rPr>
          <w:rFonts w:ascii="Book Antiqua" w:hAnsi="Book Antiqua"/>
        </w:rPr>
        <w:t>A neotenia é a capacidade dos seres humanos manterem</w:t>
      </w:r>
      <w:r>
        <w:rPr>
          <w:rFonts w:ascii="Book Antiqua" w:hAnsi="Book Antiqua"/>
        </w:rPr>
        <w:t xml:space="preserve"> </w:t>
      </w:r>
      <w:r w:rsidRPr="00854A44">
        <w:rPr>
          <w:rFonts w:ascii="Book Antiqua" w:hAnsi="Book Antiqua"/>
        </w:rPr>
        <w:t>características próprias da idade juvenil</w:t>
      </w:r>
      <w:r>
        <w:rPr>
          <w:rFonts w:ascii="Book Antiqua" w:hAnsi="Book Antiqua"/>
        </w:rPr>
        <w:t xml:space="preserve"> enquanto adultos</w:t>
      </w:r>
      <w:r w:rsidRPr="00854A44">
        <w:rPr>
          <w:rFonts w:ascii="Book Antiqua" w:hAnsi="Book Antiqua"/>
        </w:rPr>
        <w:t xml:space="preserve">. O carácter neoténico dos seres humanos representa o seu inacabamento biológico, o que acentua diferenças entre a espécie humana e os outros animais. O ser humano demora muito tempo a manifestar </w:t>
      </w:r>
      <w:r>
        <w:rPr>
          <w:rFonts w:ascii="Book Antiqua" w:hAnsi="Book Antiqua"/>
        </w:rPr>
        <w:t>as características próprias do estado adulto</w:t>
      </w:r>
      <w:r w:rsidRPr="00854A44">
        <w:rPr>
          <w:rFonts w:ascii="Book Antiqua" w:hAnsi="Book Antiqua"/>
        </w:rPr>
        <w:t>, ao contrário dos restantes animais, cujo período de maturação é relativamente cur</w:t>
      </w:r>
      <w:r>
        <w:rPr>
          <w:rFonts w:ascii="Book Antiqua" w:hAnsi="Book Antiqua"/>
        </w:rPr>
        <w:t>to. No homem, parece existir grande</w:t>
      </w:r>
      <w:r w:rsidRPr="00854A44">
        <w:rPr>
          <w:rFonts w:ascii="Book Antiqua" w:hAnsi="Book Antiqua"/>
        </w:rPr>
        <w:t xml:space="preserve"> duração da infância, as crianças revelam </w:t>
      </w:r>
      <w:r>
        <w:rPr>
          <w:rFonts w:ascii="Book Antiqua" w:hAnsi="Book Antiqua"/>
        </w:rPr>
        <w:t xml:space="preserve">muita </w:t>
      </w:r>
      <w:r w:rsidRPr="00854A44">
        <w:rPr>
          <w:rFonts w:ascii="Book Antiqua" w:hAnsi="Book Antiqua"/>
        </w:rPr>
        <w:t>dependência dos adultos. No fundo, a neotenia é uma lentificação do desenvolvimento, um adiamento da maturação que retarda a aquisição de competências adequadas ao desempenho de papéis próprios do adulto. Ao contrário dos restantes anim</w:t>
      </w:r>
      <w:r>
        <w:rPr>
          <w:rFonts w:ascii="Book Antiqua" w:hAnsi="Book Antiqua"/>
        </w:rPr>
        <w:t>ais, cuja conduta implica a ado</w:t>
      </w:r>
      <w:r w:rsidRPr="00854A44">
        <w:rPr>
          <w:rFonts w:ascii="Book Antiqua" w:hAnsi="Book Antiqua"/>
        </w:rPr>
        <w:t xml:space="preserve">ção de padrões fixos de </w:t>
      </w:r>
      <w:r>
        <w:rPr>
          <w:rFonts w:ascii="Book Antiqua" w:hAnsi="Book Antiqua"/>
        </w:rPr>
        <w:t>rea</w:t>
      </w:r>
      <w:r w:rsidRPr="00854A44">
        <w:rPr>
          <w:rFonts w:ascii="Book Antiqua" w:hAnsi="Book Antiqua"/>
        </w:rPr>
        <w:t xml:space="preserve">ção e </w:t>
      </w:r>
      <w:r>
        <w:rPr>
          <w:rFonts w:ascii="Book Antiqua" w:hAnsi="Book Antiqua"/>
        </w:rPr>
        <w:t>instinto</w:t>
      </w:r>
      <w:r w:rsidRPr="00854A44">
        <w:rPr>
          <w:rFonts w:ascii="Book Antiqua" w:hAnsi="Book Antiqua"/>
        </w:rPr>
        <w:t xml:space="preserve">, os seres humanos não se especializaram, mantendo uma anatomia generalista. A neotenia </w:t>
      </w:r>
      <w:r>
        <w:rPr>
          <w:rFonts w:ascii="Book Antiqua" w:hAnsi="Book Antiqua"/>
        </w:rPr>
        <w:t xml:space="preserve">é então </w:t>
      </w:r>
      <w:r w:rsidRPr="00854A44">
        <w:rPr>
          <w:rFonts w:ascii="Book Antiqua" w:hAnsi="Book Antiqua"/>
        </w:rPr>
        <w:t>uma vantagem na evolução da espécie humana: somos dotados de uma plasticidade comportamental, não nos confinamos a um único “habitat”. O atraso da maturação permitiu o aparecimento de uma maior capacidade de aprendizagem e a ampliação do cérebro, o desenvolvimento de instrumentos e conhecimentos necessários à sobrevivência e a criação de uma complexidade sociocultural. Através da capacidade de aprendizagem dos seres humanos que a neotenia proporciona, há lugar para uma regressão dos instintos, por exemplo, ao contrário dos restantes primatas, o comportamento sexual humano pode acontecer em qualquer fase do ciclo da vida. A sexualidade humana, mais do que um padrão biológico fixo, é cultural e socialmente regulada (o homem não tem um período de “cio” como os restantes animais). A espécie humana está “programada” para aprender continuamente, para ser capaz de imaginar soluções para os problemas surgidos na adaptação. A neotenia está ligada di</w:t>
      </w:r>
      <w:r>
        <w:rPr>
          <w:rFonts w:ascii="Book Antiqua" w:hAnsi="Book Antiqua"/>
        </w:rPr>
        <w:t>re</w:t>
      </w:r>
      <w:r w:rsidRPr="00854A44">
        <w:rPr>
          <w:rFonts w:ascii="Book Antiqua" w:hAnsi="Book Antiqua"/>
        </w:rPr>
        <w:t xml:space="preserve">tamente ao desenvolvimento cerebral dos seres humanos, de modo que a capacidade de aprender ao longo da vida liberta-nos da rigidez instintiva – é por isso que representa uma vantagem na filogénese da humanidade. As condutas instintivas tendem a ser substituídas por condutas aprendidas. No </w:t>
      </w:r>
      <w:r>
        <w:rPr>
          <w:rFonts w:ascii="Book Antiqua" w:hAnsi="Book Antiqua"/>
        </w:rPr>
        <w:t xml:space="preserve">homem, a natureza é cultura, </w:t>
      </w:r>
      <w:r w:rsidRPr="00854A44">
        <w:rPr>
          <w:rFonts w:ascii="Book Antiqua" w:hAnsi="Book Antiqua"/>
        </w:rPr>
        <w:t>o homem é um ser culturalizado. A neotenia permite compensar a inferioridade biológica com a aprendizagem sociocultural. Deste modo, o ser humano está programado geneticamente para um inacabamento, quando surge à existência é ainda demasiado prematuro e extremamente dependente dos cuidados maternos e paternos para sobreviver: a aprendizagem, que decorre num longo processo de maturação, acaba por se revelar numa vantagem a longo prazo, dado o carácter complexo do comportamento humano e a sua enorme flexibilidade adaptativa.</w:t>
      </w:r>
    </w:p>
    <w:p w:rsidR="00C90D71" w:rsidRDefault="00C90D71" w:rsidP="00126921">
      <w:pPr>
        <w:pStyle w:val="Default"/>
        <w:jc w:val="both"/>
        <w:rPr>
          <w:rFonts w:ascii="Book Antiqua" w:hAnsi="Book Antiqua"/>
        </w:rPr>
      </w:pPr>
    </w:p>
    <w:p w:rsidR="00C90D71" w:rsidRDefault="00C90D71" w:rsidP="00126921">
      <w:pPr>
        <w:pStyle w:val="Default"/>
        <w:jc w:val="both"/>
        <w:rPr>
          <w:rFonts w:ascii="Book Antiqua" w:hAnsi="Book Antiqua"/>
        </w:rPr>
      </w:pPr>
    </w:p>
    <w:p w:rsidR="00C90D71" w:rsidRDefault="00C90D71" w:rsidP="00126921">
      <w:pPr>
        <w:pStyle w:val="Default"/>
        <w:jc w:val="both"/>
        <w:rPr>
          <w:rFonts w:ascii="Book Antiqua" w:hAnsi="Book Antiqua"/>
        </w:rPr>
      </w:pPr>
    </w:p>
    <w:p w:rsidR="00C90D71" w:rsidRDefault="00C90D71" w:rsidP="00C90D71">
      <w:pPr>
        <w:pStyle w:val="Default"/>
        <w:rPr>
          <w:rFonts w:ascii="Book Antiqua" w:hAnsi="Book Antiqua"/>
        </w:rPr>
      </w:pPr>
      <w:r>
        <w:rPr>
          <w:rFonts w:ascii="Book Antiqua" w:hAnsi="Book Antiqua"/>
        </w:rPr>
        <w:lastRenderedPageBreak/>
        <w:t xml:space="preserve">Trabalho realizado por: </w:t>
      </w:r>
    </w:p>
    <w:p w:rsidR="00C90D71" w:rsidRDefault="00C90D71" w:rsidP="00C90D71">
      <w:pPr>
        <w:pStyle w:val="Default"/>
        <w:rPr>
          <w:rFonts w:ascii="Book Antiqua" w:hAnsi="Book Antiqua"/>
        </w:rPr>
      </w:pPr>
      <w:r>
        <w:rPr>
          <w:rFonts w:ascii="Book Antiqua" w:hAnsi="Book Antiqua"/>
        </w:rPr>
        <w:t>Daniel Sebastião</w:t>
      </w:r>
    </w:p>
    <w:p w:rsidR="00C90D71" w:rsidRDefault="00C90D71" w:rsidP="00C90D71">
      <w:pPr>
        <w:pStyle w:val="Default"/>
        <w:rPr>
          <w:rFonts w:ascii="Book Antiqua" w:hAnsi="Book Antiqua"/>
        </w:rPr>
      </w:pPr>
      <w:r>
        <w:rPr>
          <w:rFonts w:ascii="Book Antiqua" w:hAnsi="Book Antiqua"/>
        </w:rPr>
        <w:t>Diogo Palma</w:t>
      </w:r>
    </w:p>
    <w:p w:rsidR="00C90D71" w:rsidRDefault="00C90D71" w:rsidP="00C90D71">
      <w:pPr>
        <w:pStyle w:val="Default"/>
        <w:rPr>
          <w:rFonts w:ascii="Book Antiqua" w:hAnsi="Book Antiqua"/>
        </w:rPr>
      </w:pPr>
      <w:r>
        <w:rPr>
          <w:rFonts w:ascii="Book Antiqua" w:hAnsi="Book Antiqua"/>
        </w:rPr>
        <w:t>Gonçalo Paulos</w:t>
      </w:r>
    </w:p>
    <w:p w:rsidR="00C90D71" w:rsidRDefault="00C90D71" w:rsidP="00C90D71">
      <w:pPr>
        <w:pStyle w:val="Default"/>
        <w:rPr>
          <w:rFonts w:ascii="Book Antiqua" w:hAnsi="Book Antiqua"/>
        </w:rPr>
      </w:pPr>
      <w:r>
        <w:rPr>
          <w:rFonts w:ascii="Book Antiqua" w:hAnsi="Book Antiqua"/>
        </w:rPr>
        <w:t>Luís Diogo</w:t>
      </w:r>
    </w:p>
    <w:p w:rsidR="00C90D71" w:rsidRPr="00854A44" w:rsidRDefault="00C90D71" w:rsidP="00C90D71">
      <w:pPr>
        <w:pStyle w:val="Default"/>
        <w:rPr>
          <w:rFonts w:ascii="Book Antiqua" w:hAnsi="Book Antiqua"/>
        </w:rPr>
      </w:pPr>
      <w:r>
        <w:rPr>
          <w:rFonts w:ascii="Book Antiqua" w:hAnsi="Book Antiqua"/>
        </w:rPr>
        <w:t>Miguel Baltazar</w:t>
      </w:r>
      <w:bookmarkStart w:id="0" w:name="_GoBack"/>
      <w:bookmarkEnd w:id="0"/>
    </w:p>
    <w:p w:rsidR="00126921" w:rsidRPr="00126921" w:rsidRDefault="00126921" w:rsidP="00126921">
      <w:pPr>
        <w:jc w:val="both"/>
        <w:rPr>
          <w:rFonts w:ascii="Book Antiqua" w:hAnsi="Book Antiqua"/>
          <w:sz w:val="24"/>
          <w:szCs w:val="24"/>
        </w:rPr>
      </w:pPr>
    </w:p>
    <w:p w:rsidR="00126921" w:rsidRPr="00126921" w:rsidRDefault="00126921" w:rsidP="00126921">
      <w:pPr>
        <w:jc w:val="both"/>
        <w:rPr>
          <w:rFonts w:ascii="Book Antiqua" w:hAnsi="Book Antiqua"/>
          <w:sz w:val="24"/>
          <w:szCs w:val="24"/>
        </w:rPr>
      </w:pPr>
    </w:p>
    <w:p w:rsidR="00126921" w:rsidRPr="00126921" w:rsidRDefault="00126921" w:rsidP="00126921">
      <w:pPr>
        <w:jc w:val="both"/>
        <w:rPr>
          <w:rFonts w:ascii="Book Antiqua" w:hAnsi="Book Antiqua"/>
          <w:sz w:val="24"/>
          <w:szCs w:val="24"/>
        </w:rPr>
      </w:pPr>
    </w:p>
    <w:p w:rsidR="00126921" w:rsidRPr="00126921" w:rsidRDefault="00126921" w:rsidP="00126921">
      <w:pPr>
        <w:jc w:val="both"/>
        <w:rPr>
          <w:rFonts w:ascii="Book Antiqua" w:hAnsi="Book Antiqua"/>
          <w:sz w:val="24"/>
          <w:szCs w:val="24"/>
        </w:rPr>
      </w:pPr>
    </w:p>
    <w:p w:rsidR="00BB67DE" w:rsidRPr="00126921" w:rsidRDefault="00BB67DE">
      <w:pPr>
        <w:rPr>
          <w:rFonts w:ascii="Book Antiqua" w:hAnsi="Book Antiqua"/>
          <w:sz w:val="24"/>
          <w:szCs w:val="24"/>
        </w:rPr>
      </w:pPr>
    </w:p>
    <w:sectPr w:rsidR="00BB67DE" w:rsidRPr="001269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609A"/>
    <w:multiLevelType w:val="hybridMultilevel"/>
    <w:tmpl w:val="ACB4208C"/>
    <w:lvl w:ilvl="0" w:tplc="E3C24DAA">
      <w:start w:val="1"/>
      <w:numFmt w:val="decimal"/>
      <w:lvlText w:val="%1-"/>
      <w:lvlJc w:val="left"/>
      <w:pPr>
        <w:ind w:left="720" w:hanging="360"/>
      </w:pPr>
      <w:rPr>
        <w:rFonts w:hint="default"/>
        <w:b/>
        <w:color w:val="2F5496" w:themeColor="accent5" w:themeShade="BF"/>
        <w:sz w:val="28"/>
        <w:szCs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21"/>
    <w:rsid w:val="00126921"/>
    <w:rsid w:val="00BB67DE"/>
    <w:rsid w:val="00C90D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B1C4F-E98A-489C-BC7B-85AA2304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921"/>
    <w:pPr>
      <w:spacing w:after="200" w:line="276" w:lineRule="auto"/>
      <w:ind w:left="720"/>
      <w:contextualSpacing/>
    </w:pPr>
  </w:style>
  <w:style w:type="paragraph" w:customStyle="1" w:styleId="Default">
    <w:name w:val="Default"/>
    <w:rsid w:val="001269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1940</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Paulos</dc:creator>
  <cp:keywords/>
  <dc:description/>
  <cp:lastModifiedBy>Gonçalo Paulos</cp:lastModifiedBy>
  <cp:revision>2</cp:revision>
  <dcterms:created xsi:type="dcterms:W3CDTF">2014-10-27T10:01:00Z</dcterms:created>
  <dcterms:modified xsi:type="dcterms:W3CDTF">2014-10-27T10:15:00Z</dcterms:modified>
</cp:coreProperties>
</file>